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308BB" w:rsidP="7456DEF0" w:rsidRDefault="000B5975" w14:paraId="635A24A1" wp14:textId="77777777" wp14:noSpellErr="1">
      <w:pPr>
        <w:spacing w:after="0" w:line="240" w:lineRule="auto"/>
        <w:jc w:val="center"/>
        <w:rPr>
          <w:b w:val="1"/>
          <w:bCs w:val="1"/>
          <w:sz w:val="40"/>
          <w:szCs w:val="40"/>
        </w:rPr>
      </w:pPr>
      <w:r w:rsidRPr="7456DEF0" w:rsidR="000B5975">
        <w:rPr>
          <w:b w:val="1"/>
          <w:bCs w:val="1"/>
          <w:sz w:val="40"/>
          <w:szCs w:val="40"/>
        </w:rPr>
        <w:t>DSM-5 C</w:t>
      </w:r>
      <w:r w:rsidRPr="7456DEF0" w:rsidR="00AB64F4">
        <w:rPr>
          <w:b w:val="1"/>
          <w:bCs w:val="1"/>
          <w:sz w:val="40"/>
          <w:szCs w:val="40"/>
        </w:rPr>
        <w:t xml:space="preserve">hecklist with </w:t>
      </w:r>
      <w:r w:rsidRPr="7456DEF0" w:rsidR="000B5975">
        <w:rPr>
          <w:b w:val="1"/>
          <w:bCs w:val="1"/>
          <w:sz w:val="40"/>
          <w:szCs w:val="40"/>
        </w:rPr>
        <w:t>D</w:t>
      </w:r>
      <w:r w:rsidRPr="7456DEF0" w:rsidR="00AB64F4">
        <w:rPr>
          <w:b w:val="1"/>
          <w:bCs w:val="1"/>
          <w:sz w:val="40"/>
          <w:szCs w:val="40"/>
        </w:rPr>
        <w:t xml:space="preserve">evelopmental </w:t>
      </w:r>
      <w:commentRangeStart w:id="1395892191"/>
      <w:r w:rsidRPr="7456DEF0" w:rsidR="000B5975">
        <w:rPr>
          <w:b w:val="1"/>
          <w:bCs w:val="1"/>
          <w:sz w:val="40"/>
          <w:szCs w:val="40"/>
        </w:rPr>
        <w:t>A</w:t>
      </w:r>
      <w:r w:rsidRPr="7456DEF0" w:rsidR="00AB64F4">
        <w:rPr>
          <w:b w:val="1"/>
          <w:bCs w:val="1"/>
          <w:sz w:val="40"/>
          <w:szCs w:val="40"/>
        </w:rPr>
        <w:t>nchors</w:t>
      </w:r>
      <w:commentRangeEnd w:id="1395892191"/>
      <w:r>
        <w:rPr>
          <w:rStyle w:val="CommentReference"/>
        </w:rPr>
        <w:commentReference w:id="1395892191"/>
      </w:r>
    </w:p>
    <w:p xmlns:wp14="http://schemas.microsoft.com/office/word/2010/wordml" w:rsidRPr="001308BB" w:rsidR="001308BB" w:rsidP="001308BB" w:rsidRDefault="00CB21E7" w14:paraId="672A6659" wp14:textId="77777777">
      <w:pPr>
        <w:spacing w:after="0" w:line="240" w:lineRule="auto"/>
        <w:jc w:val="center"/>
        <w:rPr>
          <w:b/>
          <w:sz w:val="8"/>
          <w:szCs w:val="8"/>
        </w:rPr>
      </w:pPr>
      <w:r>
        <w:rPr>
          <w:rFonts w:ascii="Calibri Light" w:hAnsi="Calibri Light"/>
          <w:sz w:val="16"/>
          <w:szCs w:val="16"/>
        </w:rPr>
        <w:pict w14:anchorId="10CC339A">
          <v:rect id="_x0000_i1025" style="width:0;height:1.5pt" o:hr="t" o:hrstd="t" o:hralign="center" fillcolor="#a0a0a0" stroked="f"/>
        </w:pict>
      </w:r>
    </w:p>
    <w:p xmlns:wp14="http://schemas.microsoft.com/office/word/2010/wordml" w:rsidRPr="002D6C81" w:rsidR="00AB64F4" w:rsidP="001308BB" w:rsidRDefault="00915BC3" w14:paraId="70DB28BF" wp14:textId="77777777">
      <w:pPr>
        <w:spacing w:after="0" w:line="240" w:lineRule="auto"/>
        <w:jc w:val="center"/>
        <w:rPr>
          <w:rFonts w:ascii="Calibri Light" w:hAnsi="Calibri Light"/>
          <w:i/>
          <w:sz w:val="18"/>
          <w:szCs w:val="18"/>
        </w:rPr>
      </w:pPr>
      <w:r w:rsidRPr="002D6C81">
        <w:rPr>
          <w:rFonts w:ascii="Calibri Light" w:hAnsi="Calibri Light"/>
          <w:i/>
          <w:sz w:val="18"/>
          <w:szCs w:val="18"/>
        </w:rPr>
        <w:t>NOTE</w:t>
      </w:r>
      <w:r w:rsidRPr="002D6C81" w:rsidR="00AB64F4">
        <w:rPr>
          <w:rFonts w:ascii="Calibri Light" w:hAnsi="Calibri Light"/>
          <w:i/>
          <w:sz w:val="18"/>
          <w:szCs w:val="18"/>
        </w:rPr>
        <w:t>: This checklist is merely a tool for facilitating diagnosis specific to ASD in young children.</w:t>
      </w:r>
      <w:r w:rsidRPr="002D6C81" w:rsidR="00676E24">
        <w:rPr>
          <w:rFonts w:ascii="Calibri Light" w:hAnsi="Calibri Light"/>
          <w:i/>
          <w:sz w:val="18"/>
          <w:szCs w:val="18"/>
        </w:rPr>
        <w:t xml:space="preserve"> </w:t>
      </w:r>
      <w:r w:rsidRPr="002D6C81" w:rsidR="00AB64F4">
        <w:rPr>
          <w:rFonts w:ascii="Calibri Light" w:hAnsi="Calibri Light"/>
          <w:i/>
          <w:sz w:val="18"/>
          <w:szCs w:val="18"/>
        </w:rPr>
        <w:t>This is not an exhaustive or exclusive list of developmental behavioral markers that rise to the level of clinical significance</w:t>
      </w:r>
      <w:r w:rsidRPr="002D6C81" w:rsidR="00676E24">
        <w:rPr>
          <w:rFonts w:ascii="Calibri Light" w:hAnsi="Calibri Light"/>
          <w:i/>
          <w:sz w:val="18"/>
          <w:szCs w:val="18"/>
        </w:rPr>
        <w:t xml:space="preserve"> </w:t>
      </w:r>
      <w:r w:rsidRPr="002D6C81" w:rsidR="00AB64F4">
        <w:rPr>
          <w:rFonts w:ascii="Calibri Light" w:hAnsi="Calibri Light"/>
          <w:i/>
          <w:sz w:val="18"/>
          <w:szCs w:val="18"/>
        </w:rPr>
        <w:t>within these specific ASD related domains.</w:t>
      </w:r>
    </w:p>
    <w:p xmlns:wp14="http://schemas.microsoft.com/office/word/2010/wordml" w:rsidRPr="001308BB" w:rsidR="001308BB" w:rsidP="001308BB" w:rsidRDefault="001308BB" w14:paraId="0A37501D" wp14:textId="77777777">
      <w:pPr>
        <w:spacing w:after="0" w:line="240" w:lineRule="auto"/>
        <w:rPr>
          <w:rFonts w:ascii="Calibri Light" w:hAnsi="Calibri Light"/>
          <w:sz w:val="18"/>
          <w:szCs w:val="18"/>
        </w:rPr>
      </w:pPr>
    </w:p>
    <w:p xmlns:wp14="http://schemas.microsoft.com/office/word/2010/wordml" w:rsidRPr="001308BB" w:rsidR="00AB64F4" w:rsidP="002D6C81" w:rsidRDefault="00AB64F4" w14:paraId="6E71C166" wp14:textId="77777777">
      <w:pPr>
        <w:spacing w:after="0" w:line="240" w:lineRule="auto"/>
        <w:jc w:val="center"/>
        <w:rPr>
          <w:b/>
          <w:sz w:val="20"/>
          <w:szCs w:val="20"/>
        </w:rPr>
      </w:pPr>
      <w:r w:rsidRPr="001308BB">
        <w:rPr>
          <w:b/>
          <w:sz w:val="20"/>
          <w:szCs w:val="20"/>
        </w:rPr>
        <w:t>Cluster A: Persistent deficits in social communication and social interaction:</w:t>
      </w:r>
    </w:p>
    <w:p xmlns:wp14="http://schemas.microsoft.com/office/word/2010/wordml" w:rsidRPr="001308BB" w:rsidR="00AB64F4" w:rsidP="002D6C81" w:rsidRDefault="00AB64F4" w14:paraId="47ACE37D" wp14:textId="77777777">
      <w:pPr>
        <w:spacing w:after="0" w:line="240" w:lineRule="auto"/>
        <w:jc w:val="center"/>
        <w:rPr>
          <w:b/>
          <w:sz w:val="20"/>
          <w:szCs w:val="20"/>
        </w:rPr>
      </w:pPr>
      <w:r w:rsidRPr="001308BB">
        <w:rPr>
          <w:b/>
          <w:sz w:val="20"/>
          <w:szCs w:val="20"/>
        </w:rPr>
        <w:t xml:space="preserve">Deficits and impairment must be present in </w:t>
      </w:r>
      <w:r w:rsidRPr="000B5975">
        <w:rPr>
          <w:b/>
          <w:sz w:val="20"/>
          <w:szCs w:val="20"/>
          <w:u w:val="single"/>
        </w:rPr>
        <w:t>all three</w:t>
      </w:r>
      <w:r w:rsidRPr="001308BB">
        <w:rPr>
          <w:b/>
          <w:sz w:val="20"/>
          <w:szCs w:val="20"/>
        </w:rPr>
        <w:t xml:space="preserve"> symptom domains</w:t>
      </w:r>
    </w:p>
    <w:p xmlns:wp14="http://schemas.microsoft.com/office/word/2010/wordml" w:rsidRPr="001308BB" w:rsidR="00292755" w:rsidP="00292755" w:rsidRDefault="00292755" w14:paraId="5DAB6C7B" wp14:textId="77777777">
      <w:pPr>
        <w:spacing w:after="0"/>
        <w:jc w:val="center"/>
        <w:rPr>
          <w:rFonts w:ascii="Calibri Light" w:hAnsi="Calibri Light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7934"/>
      </w:tblGrid>
      <w:tr xmlns:wp14="http://schemas.microsoft.com/office/word/2010/wordml" w:rsidRPr="002D6C81" w:rsidR="00676E24" w:rsidTr="001308BB" w14:paraId="51BEC062" wp14:textId="77777777">
        <w:trPr>
          <w:jc w:val="center"/>
        </w:trPr>
        <w:tc>
          <w:tcPr>
            <w:tcW w:w="2929" w:type="dxa"/>
          </w:tcPr>
          <w:p w:rsidRPr="001308BB" w:rsidR="00AB64F4" w:rsidP="00915BC3" w:rsidRDefault="00AB64F4" w14:paraId="1F26DF13" wp14:textId="77777777">
            <w:pPr>
              <w:rPr>
                <w:b/>
              </w:rPr>
            </w:pPr>
            <w:r w:rsidRPr="001308BB">
              <w:rPr>
                <w:b/>
              </w:rPr>
              <w:t>DSM-5 Symptom</w:t>
            </w:r>
          </w:p>
        </w:tc>
        <w:tc>
          <w:tcPr>
            <w:tcW w:w="8206" w:type="dxa"/>
          </w:tcPr>
          <w:p w:rsidRPr="001308BB" w:rsidR="00AB64F4" w:rsidP="00AF09C2" w:rsidRDefault="00AB64F4" w14:paraId="23518353" wp14:textId="77777777">
            <w:pPr>
              <w:rPr>
                <w:b/>
              </w:rPr>
            </w:pPr>
            <w:r w:rsidRPr="001308BB">
              <w:rPr>
                <w:b/>
              </w:rPr>
              <w:t>Developmental Markers</w:t>
            </w:r>
            <w:r w:rsidR="000B5975">
              <w:rPr>
                <w:b/>
              </w:rPr>
              <w:t xml:space="preserve"> (</w:t>
            </w:r>
            <w:r w:rsidRPr="00AF09C2" w:rsidR="000B5975">
              <w:rPr>
                <w:b/>
                <w:i/>
              </w:rPr>
              <w:t xml:space="preserve">mark “O” for </w:t>
            </w:r>
            <w:r w:rsidRPr="00AF09C2" w:rsidR="00AF09C2">
              <w:rPr>
                <w:b/>
                <w:i/>
              </w:rPr>
              <w:t>O</w:t>
            </w:r>
            <w:r w:rsidRPr="00AF09C2" w:rsidR="000B5975">
              <w:rPr>
                <w:b/>
                <w:i/>
              </w:rPr>
              <w:t>bserved and “R”</w:t>
            </w:r>
            <w:r w:rsidRPr="00AF09C2" w:rsidR="00AF09C2">
              <w:rPr>
                <w:b/>
                <w:i/>
              </w:rPr>
              <w:t xml:space="preserve"> for R</w:t>
            </w:r>
            <w:r w:rsidRPr="00AF09C2" w:rsidR="000B5975">
              <w:rPr>
                <w:b/>
                <w:i/>
              </w:rPr>
              <w:t>eported</w:t>
            </w:r>
            <w:r w:rsidR="000B5975">
              <w:rPr>
                <w:b/>
              </w:rPr>
              <w:t>)</w:t>
            </w:r>
          </w:p>
        </w:tc>
      </w:tr>
      <w:tr xmlns:wp14="http://schemas.microsoft.com/office/word/2010/wordml" w:rsidRPr="002D6C81" w:rsidR="00676E24" w:rsidTr="001308BB" w14:paraId="155412BB" wp14:textId="77777777">
        <w:trPr>
          <w:trHeight w:val="1502"/>
          <w:jc w:val="center"/>
        </w:trPr>
        <w:tc>
          <w:tcPr>
            <w:tcW w:w="2929" w:type="dxa"/>
          </w:tcPr>
          <w:p w:rsidRPr="002D6C81" w:rsidR="00AB64F4" w:rsidRDefault="00AB64F4" w14:paraId="30E3BAE1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>___ Deficits in social reciprocity</w:t>
            </w:r>
          </w:p>
        </w:tc>
        <w:tc>
          <w:tcPr>
            <w:tcW w:w="8206" w:type="dxa"/>
          </w:tcPr>
          <w:p w:rsidRPr="002D6C81" w:rsidR="00AB64F4" w:rsidRDefault="000B5975" w14:paraId="5E77DAEF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 w:rsidR="00AB64F4">
              <w:rPr>
                <w:rFonts w:ascii="Calibri Light" w:hAnsi="Calibri Light"/>
                <w:sz w:val="20"/>
                <w:szCs w:val="20"/>
              </w:rPr>
              <w:t xml:space="preserve"> Limited showing, directing attention, sharing of enjoyment</w:t>
            </w:r>
            <w:r w:rsidR="009401D0">
              <w:rPr>
                <w:rFonts w:ascii="Calibri Light" w:hAnsi="Calibri Light"/>
                <w:sz w:val="20"/>
                <w:szCs w:val="20"/>
              </w:rPr>
              <w:t>/attention</w:t>
            </w:r>
            <w:r w:rsidRPr="002D6C81" w:rsidR="00AB64F4">
              <w:rPr>
                <w:rFonts w:ascii="Calibri Light" w:hAnsi="Calibri Light"/>
                <w:sz w:val="20"/>
                <w:szCs w:val="20"/>
              </w:rPr>
              <w:t xml:space="preserve"> with others</w:t>
            </w:r>
          </w:p>
          <w:p w:rsidRPr="002D6C81" w:rsidR="00AB64F4" w:rsidRDefault="000B5975" w14:paraId="5543E56F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AB64F4">
              <w:rPr>
                <w:rFonts w:ascii="Calibri Light" w:hAnsi="Calibri Light"/>
                <w:sz w:val="20"/>
                <w:szCs w:val="20"/>
              </w:rPr>
              <w:t>Does not frequently initiate interactions with others</w:t>
            </w:r>
          </w:p>
          <w:p w:rsidRPr="002D6C81" w:rsidR="00AB64F4" w:rsidRDefault="000B5975" w14:paraId="399FEA23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AB64F4">
              <w:rPr>
                <w:rFonts w:ascii="Calibri Light" w:hAnsi="Calibri Light"/>
                <w:sz w:val="20"/>
                <w:szCs w:val="20"/>
              </w:rPr>
              <w:t>Inconsistent response to social bids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 xml:space="preserve"> of others</w:t>
            </w:r>
          </w:p>
          <w:p w:rsidRPr="002D6C81" w:rsidR="005347B2" w:rsidRDefault="000B5975" w14:paraId="45182BBD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Inconsistent response to nam</w:t>
            </w:r>
            <w:bookmarkStart w:name="_GoBack" w:id="0"/>
            <w:bookmarkEnd w:id="0"/>
            <w:r w:rsidRPr="002D6C81" w:rsidR="005347B2">
              <w:rPr>
                <w:rFonts w:ascii="Calibri Light" w:hAnsi="Calibri Light"/>
                <w:sz w:val="20"/>
                <w:szCs w:val="20"/>
              </w:rPr>
              <w:t>e or attempts to get attention</w:t>
            </w:r>
          </w:p>
          <w:p w:rsidRPr="002D6C81" w:rsidR="005347B2" w:rsidRDefault="000B5975" w14:paraId="02CC7D38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Limited sharing</w:t>
            </w:r>
            <w:r w:rsidR="00965E73">
              <w:rPr>
                <w:rFonts w:ascii="Calibri Light" w:hAnsi="Calibri Light"/>
                <w:sz w:val="20"/>
                <w:szCs w:val="20"/>
              </w:rPr>
              <w:t xml:space="preserve"> or back-and-forth play</w:t>
            </w:r>
          </w:p>
          <w:p w:rsidRPr="002D6C81" w:rsidR="00292755" w:rsidRDefault="000B5975" w14:paraId="62A5E001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Focused language or communication on particular interests</w:t>
            </w:r>
          </w:p>
        </w:tc>
      </w:tr>
      <w:tr xmlns:wp14="http://schemas.microsoft.com/office/word/2010/wordml" w:rsidRPr="002D6C81" w:rsidR="00676E24" w:rsidTr="001308BB" w14:paraId="38047F20" wp14:textId="77777777">
        <w:trPr>
          <w:trHeight w:val="1763"/>
          <w:jc w:val="center"/>
        </w:trPr>
        <w:tc>
          <w:tcPr>
            <w:tcW w:w="2929" w:type="dxa"/>
          </w:tcPr>
          <w:p w:rsidRPr="002D6C81" w:rsidR="002D6C81" w:rsidRDefault="002D6C81" w14:paraId="2E063324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>___ Atypical nonverbal social</w:t>
            </w:r>
          </w:p>
          <w:p w:rsidRPr="002D6C81" w:rsidR="00AB64F4" w:rsidRDefault="002D6C81" w14:paraId="0824BA0E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</w:t>
            </w:r>
            <w:r w:rsidRPr="002D6C81" w:rsidR="00AB64F4">
              <w:rPr>
                <w:rFonts w:ascii="Calibri Light" w:hAnsi="Calibri Light"/>
                <w:sz w:val="20"/>
                <w:szCs w:val="20"/>
              </w:rPr>
              <w:t>behavior</w:t>
            </w:r>
          </w:p>
        </w:tc>
        <w:tc>
          <w:tcPr>
            <w:tcW w:w="8206" w:type="dxa"/>
          </w:tcPr>
          <w:p w:rsidRPr="002D6C81" w:rsidR="00AB64F4" w:rsidRDefault="000B5975" w14:paraId="1C916B04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Atypical or inconsistent eye gaze</w:t>
            </w:r>
          </w:p>
          <w:p w:rsidRPr="002D6C81" w:rsidR="005347B2" w:rsidRDefault="000B5975" w14:paraId="34EAAC1D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Limited index pointing</w:t>
            </w:r>
          </w:p>
          <w:p w:rsidRPr="002D6C81" w:rsidR="005347B2" w:rsidRDefault="000B5975" w14:paraId="2233F5BB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Limited conventional gesture use (e.g., hea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>d sha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king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/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nodding</w:t>
            </w:r>
            <w:r w:rsidR="00E262B3">
              <w:rPr>
                <w:rFonts w:ascii="Calibri Light" w:hAnsi="Calibri Light"/>
                <w:sz w:val="20"/>
                <w:szCs w:val="20"/>
              </w:rPr>
              <w:t>, waving</w:t>
            </w:r>
            <w:r w:rsidR="009401D0">
              <w:rPr>
                <w:rFonts w:ascii="Calibri Light" w:hAnsi="Calibri Light"/>
                <w:sz w:val="20"/>
                <w:szCs w:val="20"/>
              </w:rPr>
              <w:t>, reaching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Pr="002D6C81" w:rsidR="005347B2" w:rsidRDefault="000B5975" w14:paraId="28F593C7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EF48EE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EF48EE" w:rsidR="005347B2">
              <w:rPr>
                <w:rFonts w:ascii="Calibri Light" w:hAnsi="Calibri Light"/>
                <w:sz w:val="20"/>
                <w:szCs w:val="20"/>
              </w:rPr>
              <w:t>Limited other gesture use</w:t>
            </w:r>
            <w:r w:rsidRPr="00EF48EE" w:rsidR="00E262B3">
              <w:rPr>
                <w:rFonts w:ascii="Calibri Light" w:hAnsi="Calibri Light"/>
                <w:sz w:val="20"/>
                <w:szCs w:val="20"/>
              </w:rPr>
              <w:t xml:space="preserve"> (e.g., emphasizing</w:t>
            </w:r>
            <w:r w:rsidR="00E262B3">
              <w:rPr>
                <w:rFonts w:ascii="Calibri Light" w:hAnsi="Calibri Light"/>
                <w:sz w:val="20"/>
                <w:szCs w:val="20"/>
              </w:rPr>
              <w:t>, miming</w:t>
            </w:r>
            <w:r w:rsidR="00EF48EE">
              <w:rPr>
                <w:rFonts w:ascii="Calibri Light" w:hAnsi="Calibri Light"/>
                <w:sz w:val="20"/>
                <w:szCs w:val="20"/>
              </w:rPr>
              <w:t>, pretend</w:t>
            </w:r>
            <w:r w:rsidR="00E262B3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Pr="002D6C81" w:rsidR="005347B2" w:rsidRDefault="000B5975" w14:paraId="5D94586F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Physical direction of others (e.g., leading, hand as a tool use)</w:t>
            </w:r>
          </w:p>
          <w:p w:rsidRPr="002D6C81" w:rsidR="005347B2" w:rsidRDefault="000B5975" w14:paraId="2B77FF6D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Challenges communicating wants and needs</w:t>
            </w:r>
          </w:p>
          <w:p w:rsidRPr="002D6C81" w:rsidR="00292755" w:rsidRDefault="000B5975" w14:paraId="210DB57F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 xml:space="preserve">Limited range of </w:t>
            </w:r>
            <w:r w:rsidR="008E0946">
              <w:rPr>
                <w:rFonts w:ascii="Calibri Light" w:hAnsi="Calibri Light"/>
                <w:sz w:val="20"/>
                <w:szCs w:val="20"/>
              </w:rPr>
              <w:t xml:space="preserve">directed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facial expressions (e.g., extremes</w:t>
            </w:r>
            <w:r w:rsidR="00E262B3">
              <w:rPr>
                <w:rFonts w:ascii="Calibri Light" w:hAnsi="Calibri Light"/>
                <w:sz w:val="20"/>
                <w:szCs w:val="20"/>
              </w:rPr>
              <w:t xml:space="preserve"> only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2D6C81" w:rsidR="00676E24" w:rsidTr="001308BB" w14:paraId="38A1EDFB" wp14:textId="77777777">
        <w:trPr>
          <w:trHeight w:val="1520"/>
          <w:jc w:val="center"/>
        </w:trPr>
        <w:tc>
          <w:tcPr>
            <w:tcW w:w="2929" w:type="dxa"/>
          </w:tcPr>
          <w:p w:rsidRPr="002D6C81" w:rsidR="002D6C81" w:rsidRDefault="005347B2" w14:paraId="785949A9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>___ Deficits in maintaining</w:t>
            </w:r>
          </w:p>
          <w:p w:rsidRPr="002D6C81" w:rsidR="00AB64F4" w:rsidRDefault="002D6C81" w14:paraId="6B0A68D7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 xml:space="preserve">relationships </w:t>
            </w:r>
          </w:p>
        </w:tc>
        <w:tc>
          <w:tcPr>
            <w:tcW w:w="8206" w:type="dxa"/>
          </w:tcPr>
          <w:p w:rsidRPr="002D6C81" w:rsidR="005347B2" w:rsidRDefault="000B5975" w14:paraId="7DD564EB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Limited or inconsistent interest in peer interaction and play</w:t>
            </w:r>
          </w:p>
          <w:p w:rsidRPr="002D6C81" w:rsidR="005347B2" w:rsidRDefault="000B5975" w14:paraId="00F6B1A6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Limited or inconsistent skills participating in interactive games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5347B2">
              <w:rPr>
                <w:rFonts w:ascii="Calibri Light" w:hAnsi="Calibri Light"/>
                <w:sz w:val="20"/>
                <w:szCs w:val="20"/>
              </w:rPr>
              <w:t>with sibling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s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>/adults</w:t>
            </w:r>
          </w:p>
          <w:p w:rsidRPr="002D6C81" w:rsidR="00292755" w:rsidRDefault="000B5975" w14:paraId="344885DD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>Challenges appreciating basic social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/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>safety rules</w:t>
            </w:r>
          </w:p>
          <w:p w:rsidRPr="002D6C81" w:rsidR="00292755" w:rsidRDefault="000B5975" w14:paraId="22EF1BFD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>Limited or inconsistent response to approach of novel peers and adults</w:t>
            </w:r>
          </w:p>
          <w:p w:rsidRPr="002D6C81" w:rsidR="00292755" w:rsidRDefault="000B5975" w14:paraId="052D421C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>Limited spontaneous initiation of play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/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 xml:space="preserve"> interaction</w:t>
            </w:r>
          </w:p>
          <w:p w:rsidRPr="002D6C81" w:rsidR="00292755" w:rsidRDefault="000B5975" w14:paraId="0DC37010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292755">
              <w:rPr>
                <w:rFonts w:ascii="Calibri Light" w:hAnsi="Calibri Light"/>
                <w:sz w:val="20"/>
                <w:szCs w:val="20"/>
              </w:rPr>
              <w:t>Lim</w:t>
            </w:r>
            <w:r w:rsidRPr="002D6C81" w:rsidR="00915BC3">
              <w:rPr>
                <w:rFonts w:ascii="Calibri Light" w:hAnsi="Calibri Light"/>
                <w:sz w:val="20"/>
                <w:szCs w:val="20"/>
              </w:rPr>
              <w:t>ited imitative and pretend play</w:t>
            </w:r>
          </w:p>
        </w:tc>
      </w:tr>
    </w:tbl>
    <w:p xmlns:wp14="http://schemas.microsoft.com/office/word/2010/wordml" w:rsidRPr="002D6C81" w:rsidR="00AB64F4" w:rsidP="002D6C81" w:rsidRDefault="00AB64F4" w14:paraId="02EB378F" wp14:textId="77777777">
      <w:pPr>
        <w:spacing w:after="0" w:line="240" w:lineRule="auto"/>
        <w:jc w:val="center"/>
        <w:rPr>
          <w:rFonts w:ascii="Calibri Light" w:hAnsi="Calibri Light"/>
          <w:b/>
          <w:sz w:val="16"/>
          <w:szCs w:val="16"/>
        </w:rPr>
      </w:pPr>
    </w:p>
    <w:p xmlns:wp14="http://schemas.microsoft.com/office/word/2010/wordml" w:rsidRPr="001308BB" w:rsidR="00915BC3" w:rsidP="001308BB" w:rsidRDefault="00915BC3" w14:paraId="65CD0D5D" wp14:textId="77777777">
      <w:pPr>
        <w:spacing w:after="0" w:line="240" w:lineRule="auto"/>
        <w:jc w:val="center"/>
        <w:rPr>
          <w:b/>
          <w:sz w:val="20"/>
          <w:szCs w:val="20"/>
        </w:rPr>
      </w:pPr>
      <w:r w:rsidRPr="001308BB">
        <w:rPr>
          <w:b/>
          <w:sz w:val="20"/>
          <w:szCs w:val="20"/>
        </w:rPr>
        <w:t>Cluster B: Restricted, repetitive patterns of behavior, interests, or activities:</w:t>
      </w:r>
    </w:p>
    <w:p xmlns:wp14="http://schemas.microsoft.com/office/word/2010/wordml" w:rsidRPr="001308BB" w:rsidR="00915BC3" w:rsidP="001308BB" w:rsidRDefault="00915BC3" w14:paraId="233D2467" wp14:textId="77777777">
      <w:pPr>
        <w:spacing w:after="0" w:line="240" w:lineRule="auto"/>
        <w:jc w:val="center"/>
        <w:rPr>
          <w:b/>
          <w:sz w:val="20"/>
          <w:szCs w:val="20"/>
        </w:rPr>
      </w:pPr>
      <w:r w:rsidRPr="001308BB">
        <w:rPr>
          <w:b/>
          <w:sz w:val="20"/>
          <w:szCs w:val="20"/>
        </w:rPr>
        <w:t xml:space="preserve">Deficits and impairment in </w:t>
      </w:r>
      <w:r w:rsidRPr="00E262B3">
        <w:rPr>
          <w:b/>
          <w:sz w:val="20"/>
          <w:szCs w:val="20"/>
          <w:u w:val="single"/>
        </w:rPr>
        <w:t>two</w:t>
      </w:r>
      <w:r w:rsidRPr="001308BB">
        <w:rPr>
          <w:b/>
          <w:sz w:val="20"/>
          <w:szCs w:val="20"/>
        </w:rPr>
        <w:t xml:space="preserve"> of the following four domains</w:t>
      </w:r>
    </w:p>
    <w:p xmlns:wp14="http://schemas.microsoft.com/office/word/2010/wordml" w:rsidRPr="001308BB" w:rsidR="00915BC3" w:rsidP="002D6C81" w:rsidRDefault="00915BC3" w14:paraId="6A05A809" wp14:textId="77777777">
      <w:pPr>
        <w:spacing w:after="0" w:line="240" w:lineRule="auto"/>
        <w:jc w:val="center"/>
        <w:rPr>
          <w:rFonts w:ascii="Calibri Light" w:hAnsi="Calibri Light"/>
          <w:b/>
          <w:sz w:val="8"/>
          <w:szCs w:val="8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970"/>
        <w:gridCol w:w="8190"/>
      </w:tblGrid>
      <w:tr xmlns:wp14="http://schemas.microsoft.com/office/word/2010/wordml" w:rsidRPr="002D6C81" w:rsidR="00915BC3" w:rsidTr="001308BB" w14:paraId="7D9E3792" wp14:textId="77777777">
        <w:tc>
          <w:tcPr>
            <w:tcW w:w="2970" w:type="dxa"/>
          </w:tcPr>
          <w:p w:rsidRPr="001308BB" w:rsidR="00915BC3" w:rsidRDefault="00915BC3" w14:paraId="7B0308ED" wp14:textId="77777777">
            <w:pPr>
              <w:rPr>
                <w:b/>
              </w:rPr>
            </w:pPr>
            <w:r w:rsidRPr="001308BB">
              <w:rPr>
                <w:b/>
              </w:rPr>
              <w:t>DSM-5 Symptom</w:t>
            </w:r>
          </w:p>
        </w:tc>
        <w:tc>
          <w:tcPr>
            <w:tcW w:w="8190" w:type="dxa"/>
          </w:tcPr>
          <w:p w:rsidRPr="001308BB" w:rsidR="00915BC3" w:rsidP="00AF09C2" w:rsidRDefault="00915BC3" w14:paraId="0D3FF9B2" wp14:textId="77777777">
            <w:pPr>
              <w:rPr>
                <w:b/>
              </w:rPr>
            </w:pPr>
            <w:r w:rsidRPr="001308BB">
              <w:rPr>
                <w:b/>
              </w:rPr>
              <w:t>Developmental Markers</w:t>
            </w:r>
            <w:r w:rsidR="00AF09C2">
              <w:rPr>
                <w:b/>
              </w:rPr>
              <w:t xml:space="preserve"> </w:t>
            </w:r>
            <w:r w:rsidR="00AF09C2">
              <w:rPr>
                <w:b/>
              </w:rPr>
              <w:t>(</w:t>
            </w:r>
            <w:r w:rsidRPr="00AF09C2" w:rsidR="00AF09C2">
              <w:rPr>
                <w:b/>
                <w:i/>
              </w:rPr>
              <w:t xml:space="preserve">mark “O” for </w:t>
            </w:r>
            <w:r w:rsidRPr="00AF09C2" w:rsidR="00AF09C2">
              <w:rPr>
                <w:b/>
                <w:i/>
              </w:rPr>
              <w:t>O</w:t>
            </w:r>
            <w:r w:rsidRPr="00AF09C2" w:rsidR="00AF09C2">
              <w:rPr>
                <w:b/>
                <w:i/>
              </w:rPr>
              <w:t>bserved and “R”</w:t>
            </w:r>
            <w:r w:rsidRPr="00AF09C2" w:rsidR="00AF09C2">
              <w:rPr>
                <w:b/>
                <w:i/>
              </w:rPr>
              <w:t xml:space="preserve"> for R</w:t>
            </w:r>
            <w:r w:rsidRPr="00AF09C2" w:rsidR="00AF09C2">
              <w:rPr>
                <w:b/>
                <w:i/>
              </w:rPr>
              <w:t>eported</w:t>
            </w:r>
            <w:r w:rsidR="00AF09C2">
              <w:rPr>
                <w:b/>
              </w:rPr>
              <w:t>)</w:t>
            </w:r>
          </w:p>
        </w:tc>
      </w:tr>
      <w:tr xmlns:wp14="http://schemas.microsoft.com/office/word/2010/wordml" w:rsidRPr="002D6C81" w:rsidR="00915BC3" w:rsidTr="001308BB" w14:paraId="5E08024E" wp14:textId="77777777">
        <w:tc>
          <w:tcPr>
            <w:tcW w:w="2970" w:type="dxa"/>
          </w:tcPr>
          <w:p w:rsidRPr="002D6C81" w:rsidR="002D6C81" w:rsidRDefault="002D6C81" w14:paraId="08AA04D2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>___ Stereotyped, repetitive,</w:t>
            </w:r>
          </w:p>
          <w:p w:rsidRPr="002D6C81" w:rsidR="002D6C81" w:rsidRDefault="002D6C81" w14:paraId="21A6834F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idiosyncratic speech; motor</w:t>
            </w:r>
          </w:p>
          <w:p w:rsidRPr="002D6C81" w:rsidR="002D6C81" w:rsidRDefault="002D6C81" w14:paraId="1CF9767F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stereotypes; repetitive use</w:t>
            </w:r>
          </w:p>
          <w:p w:rsidRPr="002D6C81" w:rsidR="00915BC3" w:rsidRDefault="002D6C81" w14:paraId="064DCEE3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</w:t>
            </w:r>
            <w:r w:rsidRPr="002D6C81" w:rsidR="00915BC3">
              <w:rPr>
                <w:rFonts w:ascii="Calibri Light" w:hAnsi="Calibri Light"/>
                <w:sz w:val="20"/>
                <w:szCs w:val="20"/>
              </w:rPr>
              <w:t>of objects</w:t>
            </w:r>
          </w:p>
        </w:tc>
        <w:tc>
          <w:tcPr>
            <w:tcW w:w="8190" w:type="dxa"/>
          </w:tcPr>
          <w:p w:rsidRPr="002D6C81" w:rsidR="00915BC3" w:rsidRDefault="00915BC3" w14:paraId="0D64338F" wp14:textId="77777777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2D6C81">
              <w:rPr>
                <w:rFonts w:ascii="Calibri Light" w:hAnsi="Calibri Light"/>
                <w:i/>
                <w:sz w:val="20"/>
                <w:szCs w:val="20"/>
              </w:rPr>
              <w:t>Speech</w:t>
            </w:r>
            <w:r w:rsidRPr="002D6C81" w:rsidR="00852CAA">
              <w:rPr>
                <w:rFonts w:ascii="Calibri Light" w:hAnsi="Calibri Light"/>
                <w:i/>
                <w:sz w:val="20"/>
                <w:szCs w:val="20"/>
              </w:rPr>
              <w:t>/</w:t>
            </w:r>
            <w:r w:rsidRPr="002D6C81">
              <w:rPr>
                <w:rFonts w:ascii="Calibri Light" w:hAnsi="Calibri Light"/>
                <w:i/>
                <w:sz w:val="20"/>
                <w:szCs w:val="20"/>
              </w:rPr>
              <w:t>language:</w:t>
            </w:r>
          </w:p>
          <w:p w:rsidRPr="002D6C81" w:rsidR="00915BC3" w:rsidRDefault="00AF09C2" w14:paraId="4701D826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B5975">
              <w:rPr>
                <w:rFonts w:ascii="Calibri Light" w:hAnsi="Calibri Light"/>
                <w:sz w:val="20"/>
                <w:szCs w:val="20"/>
              </w:rPr>
              <w:t>Echolalia, scripting</w:t>
            </w:r>
          </w:p>
          <w:p w:rsidRPr="002D6C81" w:rsidR="00915BC3" w:rsidRDefault="00AF09C2" w14:paraId="012F04A8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915BC3">
              <w:rPr>
                <w:rFonts w:ascii="Calibri Light" w:hAnsi="Calibri Light"/>
                <w:sz w:val="20"/>
                <w:szCs w:val="20"/>
              </w:rPr>
              <w:t>Atypical jargoning (undirected speech, peculiar vocalizations)</w:t>
            </w:r>
          </w:p>
          <w:p w:rsidRPr="002D6C81" w:rsidR="00915BC3" w:rsidRDefault="00AF09C2" w14:paraId="4C739B49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915BC3">
              <w:rPr>
                <w:rFonts w:ascii="Calibri Light" w:hAnsi="Calibri Light"/>
                <w:sz w:val="20"/>
                <w:szCs w:val="20"/>
              </w:rPr>
              <w:t>Idiosyncratic speech (pronominal reversal, neologisms)</w:t>
            </w:r>
          </w:p>
          <w:p w:rsidRPr="002D6C81" w:rsidR="00915BC3" w:rsidRDefault="00915BC3" w14:paraId="039EACDE" wp14:textId="77777777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2D6C81">
              <w:rPr>
                <w:rFonts w:ascii="Calibri Light" w:hAnsi="Calibri Light"/>
                <w:i/>
                <w:sz w:val="20"/>
                <w:szCs w:val="20"/>
              </w:rPr>
              <w:t>Motor ster</w:t>
            </w:r>
            <w:r w:rsidRPr="002D6C81" w:rsidR="000C7E50">
              <w:rPr>
                <w:rFonts w:ascii="Calibri Light" w:hAnsi="Calibri Light"/>
                <w:i/>
                <w:sz w:val="20"/>
                <w:szCs w:val="20"/>
              </w:rPr>
              <w:t>eotypies:</w:t>
            </w:r>
          </w:p>
          <w:p w:rsidRPr="002D6C81" w:rsidR="002D6C81" w:rsidRDefault="00AF09C2" w14:paraId="45AED565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Body/hand/finger mannerisms/posturing (e.g., hand-flapping, t</w:t>
            </w:r>
            <w:r w:rsidRPr="002D6C81" w:rsidR="002D6C81">
              <w:rPr>
                <w:rFonts w:ascii="Calibri Light" w:hAnsi="Calibri Light"/>
                <w:sz w:val="20"/>
                <w:szCs w:val="20"/>
              </w:rPr>
              <w:t>ensing, finger</w:t>
            </w:r>
            <w:r w:rsidR="000B5975">
              <w:rPr>
                <w:rFonts w:ascii="Calibri Light" w:hAnsi="Calibri Light"/>
                <w:sz w:val="20"/>
                <w:szCs w:val="20"/>
              </w:rPr>
              <w:t>/ear</w:t>
            </w:r>
            <w:r w:rsidRPr="002D6C81" w:rsidR="002D6C81">
              <w:rPr>
                <w:rFonts w:ascii="Calibri Light" w:hAnsi="Calibri Light"/>
                <w:sz w:val="20"/>
                <w:szCs w:val="20"/>
              </w:rPr>
              <w:t>-flicking,</w:t>
            </w:r>
          </w:p>
          <w:p w:rsidRPr="002D6C81" w:rsidR="000C7E50" w:rsidRDefault="002D6C81" w14:paraId="06610B3D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hand/finger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inspection, rocking, spinning, repetitive clapping,</w:t>
            </w:r>
            <w:r w:rsidR="000B5975">
              <w:rPr>
                <w:rFonts w:ascii="Calibri Light" w:hAnsi="Calibri Light"/>
                <w:sz w:val="20"/>
                <w:szCs w:val="20"/>
              </w:rPr>
              <w:t xml:space="preserve"> toe-walking, facial grimacing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Pr="002D6C81" w:rsidR="000C7E50" w:rsidRDefault="000C7E50" w14:paraId="6D96FC9F" wp14:textId="77777777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2D6C81">
              <w:rPr>
                <w:rFonts w:ascii="Calibri Light" w:hAnsi="Calibri Light"/>
                <w:i/>
                <w:sz w:val="20"/>
                <w:szCs w:val="20"/>
              </w:rPr>
              <w:t>Objects:</w:t>
            </w:r>
          </w:p>
          <w:p w:rsidRPr="002D6C81" w:rsidR="00676E24" w:rsidRDefault="00AF09C2" w14:paraId="20E488CF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Repetitive use of objects (e.g., lining-up, organizing, stackin</w:t>
            </w:r>
            <w:r w:rsidRPr="002D6C81" w:rsidR="00676E24">
              <w:rPr>
                <w:rFonts w:ascii="Calibri Light" w:hAnsi="Calibri Light"/>
                <w:sz w:val="20"/>
                <w:szCs w:val="20"/>
              </w:rPr>
              <w:t xml:space="preserve">g, spinning, dropping, repeated </w:t>
            </w:r>
          </w:p>
          <w:p w:rsidRPr="002D6C81" w:rsidR="000C7E50" w:rsidRDefault="00676E24" w14:paraId="42384352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activation, interest in parts of objects)</w:t>
            </w:r>
          </w:p>
        </w:tc>
      </w:tr>
      <w:tr xmlns:wp14="http://schemas.microsoft.com/office/word/2010/wordml" w:rsidRPr="002D6C81" w:rsidR="00915BC3" w:rsidTr="00E262B3" w14:paraId="103C8D38" wp14:textId="77777777">
        <w:trPr>
          <w:trHeight w:val="1610"/>
        </w:trPr>
        <w:tc>
          <w:tcPr>
            <w:tcW w:w="2970" w:type="dxa"/>
          </w:tcPr>
          <w:p w:rsidRPr="002D6C81" w:rsidR="002D6C81" w:rsidRDefault="000C7E50" w14:paraId="0BE861AA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>___ Excessive adherence to</w:t>
            </w:r>
          </w:p>
          <w:p w:rsidRPr="002D6C81" w:rsidR="00915BC3" w:rsidRDefault="002D6C81" w14:paraId="797F4445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nonfunctional routines</w:t>
            </w:r>
          </w:p>
        </w:tc>
        <w:tc>
          <w:tcPr>
            <w:tcW w:w="8190" w:type="dxa"/>
          </w:tcPr>
          <w:p w:rsidRPr="002D6C81" w:rsidR="002D6C81" w:rsidRDefault="00AF09C2" w14:paraId="7EAA07CB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Requires activities performed in exact same way (e.g., requires caretakers to say th</w:t>
            </w:r>
            <w:r w:rsidRPr="002D6C81" w:rsidR="002D6C81">
              <w:rPr>
                <w:rFonts w:ascii="Calibri Light" w:hAnsi="Calibri Light"/>
                <w:sz w:val="20"/>
                <w:szCs w:val="20"/>
              </w:rPr>
              <w:t>ings in</w:t>
            </w:r>
          </w:p>
          <w:p w:rsidRPr="002D6C81" w:rsidR="00915BC3" w:rsidRDefault="002D6C81" w14:paraId="3C54C06E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certain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order, motor rituals)</w:t>
            </w:r>
          </w:p>
          <w:p w:rsidRPr="002D6C81" w:rsidR="002D6C81" w:rsidRDefault="00AF09C2" w14:paraId="1F194664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Distresses surrounding changing routine (e.g., placement</w:t>
            </w:r>
            <w:r w:rsidRPr="002D6C81" w:rsidR="002D6C81">
              <w:rPr>
                <w:rFonts w:ascii="Calibri Light" w:hAnsi="Calibri Light"/>
                <w:sz w:val="20"/>
                <w:szCs w:val="20"/>
              </w:rPr>
              <w:t xml:space="preserve"> of objects in house, change in</w:t>
            </w:r>
          </w:p>
          <w:p w:rsidRPr="002D6C81" w:rsidR="000C7E50" w:rsidRDefault="002D6C81" w14:paraId="30B7C6EC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physical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 xml:space="preserve">appearance to others, </w:t>
            </w:r>
            <w:r w:rsidR="00E262B3">
              <w:rPr>
                <w:rFonts w:ascii="Calibri Light" w:hAnsi="Calibri Light"/>
                <w:sz w:val="20"/>
                <w:szCs w:val="20"/>
              </w:rPr>
              <w:t>driving route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, order of daily activities, food presentation)</w:t>
            </w:r>
          </w:p>
          <w:p w:rsidRPr="002D6C81" w:rsidR="000C7E50" w:rsidRDefault="00AF09C2" w14:paraId="17949C25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Carries out specific sequence in play or other activities</w:t>
            </w:r>
          </w:p>
          <w:p w:rsidRPr="002D6C81" w:rsidR="000C7E50" w:rsidRDefault="00AF09C2" w14:paraId="245BD852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Insistence on sameness (e.g., extreme reaction to changes)</w:t>
            </w:r>
          </w:p>
        </w:tc>
      </w:tr>
      <w:tr xmlns:wp14="http://schemas.microsoft.com/office/word/2010/wordml" w:rsidRPr="002D6C81" w:rsidR="00915BC3" w:rsidTr="001308BB" w14:paraId="0EA917E2" wp14:textId="77777777">
        <w:trPr>
          <w:trHeight w:val="1331"/>
        </w:trPr>
        <w:tc>
          <w:tcPr>
            <w:tcW w:w="2970" w:type="dxa"/>
          </w:tcPr>
          <w:p w:rsidRPr="002D6C81" w:rsidR="002D6C81" w:rsidRDefault="000C7E50" w14:paraId="4B5246AB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>___ Atypical sensory behavior</w:t>
            </w:r>
          </w:p>
          <w:p w:rsidRPr="002D6C81" w:rsidR="002D6C81" w:rsidRDefault="002D6C81" w14:paraId="4CC1D2AC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(hypo or hyper-</w:t>
            </w:r>
            <w:r w:rsidRPr="002D6C81">
              <w:rPr>
                <w:rFonts w:ascii="Calibri Light" w:hAnsi="Calibri Light"/>
                <w:sz w:val="20"/>
                <w:szCs w:val="20"/>
              </w:rPr>
              <w:t>sensitivity or</w:t>
            </w:r>
          </w:p>
          <w:p w:rsidRPr="002D6C81" w:rsidR="00915BC3" w:rsidRDefault="002D6C81" w14:paraId="6763F2E5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 xml:space="preserve">      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 xml:space="preserve">interest) </w:t>
            </w:r>
          </w:p>
        </w:tc>
        <w:tc>
          <w:tcPr>
            <w:tcW w:w="8190" w:type="dxa"/>
          </w:tcPr>
          <w:p w:rsidRPr="002D6C81" w:rsidR="00915BC3" w:rsidRDefault="00AF09C2" w14:paraId="647C3D63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Visual interest/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 xml:space="preserve"> inspection</w:t>
            </w:r>
          </w:p>
          <w:p w:rsidRPr="002D6C81" w:rsidR="000C7E50" w:rsidRDefault="00AF09C2" w14:paraId="5BE37877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Noise sensitivity</w:t>
            </w:r>
          </w:p>
          <w:p w:rsidRPr="002D6C81" w:rsidR="000C7E50" w:rsidRDefault="00AF09C2" w14:paraId="506C20B4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0C7E50">
              <w:rPr>
                <w:rFonts w:ascii="Calibri Light" w:hAnsi="Calibri Light"/>
                <w:sz w:val="20"/>
                <w:szCs w:val="20"/>
              </w:rPr>
              <w:t>Atypical pain threshold / strong interest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 xml:space="preserve"> in physical stimulation</w:t>
            </w:r>
          </w:p>
          <w:p w:rsidRPr="002D6C81" w:rsidR="00852CAA" w:rsidRDefault="00AF09C2" w14:paraId="665A3C32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Sensory aversions (smells, textures, touch, daily routine challenges)</w:t>
            </w:r>
          </w:p>
          <w:p w:rsidRPr="002D6C81" w:rsidR="00852CAA" w:rsidRDefault="00AF09C2" w14:paraId="0091C660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Sensory seeking behavior (sights, smells, mouthing, loud noises, tactile interests)</w:t>
            </w:r>
          </w:p>
        </w:tc>
      </w:tr>
      <w:tr xmlns:wp14="http://schemas.microsoft.com/office/word/2010/wordml" w:rsidRPr="002D6C81" w:rsidR="00915BC3" w:rsidTr="001308BB" w14:paraId="4FD51582" wp14:textId="77777777">
        <w:trPr>
          <w:trHeight w:val="1061"/>
        </w:trPr>
        <w:tc>
          <w:tcPr>
            <w:tcW w:w="2970" w:type="dxa"/>
          </w:tcPr>
          <w:p w:rsidRPr="002D6C81" w:rsidR="00915BC3" w:rsidRDefault="00852CAA" w14:paraId="0978EB3E" wp14:textId="77777777">
            <w:pPr>
              <w:rPr>
                <w:rFonts w:ascii="Calibri Light" w:hAnsi="Calibri Light"/>
                <w:sz w:val="20"/>
                <w:szCs w:val="20"/>
              </w:rPr>
            </w:pPr>
            <w:r w:rsidRPr="002D6C81">
              <w:rPr>
                <w:rFonts w:ascii="Calibri Light" w:hAnsi="Calibri Light"/>
                <w:sz w:val="20"/>
                <w:szCs w:val="20"/>
              </w:rPr>
              <w:t>___ Restricted/Fixated interests</w:t>
            </w:r>
          </w:p>
        </w:tc>
        <w:tc>
          <w:tcPr>
            <w:tcW w:w="8190" w:type="dxa"/>
          </w:tcPr>
          <w:p w:rsidRPr="002D6C81" w:rsidR="00915BC3" w:rsidRDefault="00AF09C2" w14:paraId="5D846F72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 xml:space="preserve">Requires certain objects to be on his/her person at all times </w:t>
            </w:r>
          </w:p>
          <w:p w:rsidRPr="002D6C81" w:rsidR="00852CAA" w:rsidRDefault="00AF09C2" w14:paraId="6C856A13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Focused repetitive play (e.g., sorting/stacking/lining-up objects)</w:t>
            </w:r>
          </w:p>
          <w:p w:rsidRPr="002D6C81" w:rsidR="00852CAA" w:rsidRDefault="00AF09C2" w14:paraId="01608C49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B5975">
              <w:rPr>
                <w:rFonts w:ascii="Calibri Light" w:hAnsi="Calibri Light"/>
                <w:sz w:val="20"/>
                <w:szCs w:val="20"/>
              </w:rPr>
              <w:t>Unusual interests in objects (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e.g., appliances, fans, mirrors, shiny objects, etc.)</w:t>
            </w:r>
          </w:p>
          <w:p w:rsidRPr="002D6C81" w:rsidR="00852CAA" w:rsidRDefault="00AF09C2" w14:paraId="77DC125B" wp14:textId="7777777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O/R</w:t>
            </w:r>
            <w:r w:rsidRPr="002D6C8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>Intense</w:t>
            </w:r>
            <w:r w:rsidR="00E262B3">
              <w:rPr>
                <w:rFonts w:ascii="Calibri Light" w:hAnsi="Calibri Light"/>
                <w:sz w:val="20"/>
                <w:szCs w:val="20"/>
              </w:rPr>
              <w:t>/rigid</w:t>
            </w:r>
            <w:r w:rsidRPr="002D6C81" w:rsidR="00852CAA">
              <w:rPr>
                <w:rFonts w:ascii="Calibri Light" w:hAnsi="Calibri Light"/>
                <w:sz w:val="20"/>
                <w:szCs w:val="20"/>
              </w:rPr>
              <w:t xml:space="preserve"> focal interests (e.g., cars, trains, specific videos, vacuums)</w:t>
            </w:r>
          </w:p>
        </w:tc>
      </w:tr>
    </w:tbl>
    <w:p xmlns:wp14="http://schemas.microsoft.com/office/word/2010/wordml" w:rsidRPr="002D6C81" w:rsidR="00AB64F4" w:rsidRDefault="00AB64F4" w14:paraId="5A39BBE3" wp14:textId="77777777">
      <w:pPr>
        <w:rPr>
          <w:rFonts w:ascii="Calibri Light" w:hAnsi="Calibri Light"/>
        </w:rPr>
      </w:pPr>
    </w:p>
    <w:sectPr w:rsidRPr="002D6C81" w:rsidR="00AB64F4" w:rsidSect="00676E24"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G" w:author="Maggie Gons" w:date="2022-03-28T08:10:30" w:id="1395892191">
    <w:p w:rsidR="7456DEF0" w:rsidRDefault="7456DEF0" w14:paraId="25717346" w14:textId="7E9B891D">
      <w:pPr>
        <w:pStyle w:val="CommentText"/>
      </w:pPr>
      <w:r>
        <w:fldChar w:fldCharType="begin"/>
      </w:r>
      <w:r>
        <w:instrText xml:space="preserve"> HYPERLINK "mailto:carly_mcvey@ocali.org"</w:instrText>
      </w:r>
      <w:bookmarkStart w:name="_@_19364831F07441F59A5312C96BD34568Z" w:id="2033613976"/>
      <w:r>
        <w:fldChar w:fldCharType="separate"/>
      </w:r>
      <w:bookmarkEnd w:id="2033613976"/>
      <w:r w:rsidRPr="7456DEF0" w:rsidR="7456DEF0">
        <w:rPr>
          <w:rStyle w:val="Mention"/>
          <w:noProof/>
        </w:rPr>
        <w:t>@Carly McVey</w:t>
      </w:r>
      <w:r>
        <w:fldChar w:fldCharType="end"/>
      </w:r>
      <w:r w:rsidR="7456DEF0">
        <w:rPr/>
        <w:t xml:space="preserve"> this one is accessible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71734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4D63A4" w16cex:dateUtc="2022-03-28T12:10:30.5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717346" w16cid:durableId="554D63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B21E7" w:rsidP="000B5975" w:rsidRDefault="00CB21E7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B21E7" w:rsidP="000B5975" w:rsidRDefault="00CB21E7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B21E7" w:rsidP="000B5975" w:rsidRDefault="00CB21E7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B21E7" w:rsidP="000B5975" w:rsidRDefault="00CB21E7" w14:paraId="0E27B00A" wp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Maggie Gons">
    <w15:presenceInfo w15:providerId="AD" w15:userId="S::maggie_gons@ocali.org::9e4e471c-6d45-4d48-9882-796637f1577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F4"/>
    <w:rsid w:val="000B5975"/>
    <w:rsid w:val="000C7E50"/>
    <w:rsid w:val="001308BB"/>
    <w:rsid w:val="00292755"/>
    <w:rsid w:val="002D6C81"/>
    <w:rsid w:val="005347B2"/>
    <w:rsid w:val="00676E24"/>
    <w:rsid w:val="00735B75"/>
    <w:rsid w:val="00852CAA"/>
    <w:rsid w:val="008E0946"/>
    <w:rsid w:val="00915BC3"/>
    <w:rsid w:val="009401D0"/>
    <w:rsid w:val="00965E73"/>
    <w:rsid w:val="00AB64F4"/>
    <w:rsid w:val="00AF09C2"/>
    <w:rsid w:val="00CB21E7"/>
    <w:rsid w:val="00E262B3"/>
    <w:rsid w:val="00EF48EE"/>
    <w:rsid w:val="7456D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8652"/>
  <w15:docId w15:val="{712AA9D0-3507-4AFF-931D-38FE6A61C4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4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B59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5975"/>
  </w:style>
  <w:style w:type="paragraph" w:styleId="Footer">
    <w:name w:val="footer"/>
    <w:basedOn w:val="Normal"/>
    <w:link w:val="FooterChar"/>
    <w:uiPriority w:val="99"/>
    <w:unhideWhenUsed/>
    <w:rsid w:val="000B59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5975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comments" Target="comments.xml" Id="Ra8a0ab68176c4192" /><Relationship Type="http://schemas.microsoft.com/office/2011/relationships/people" Target="people.xml" Id="R05093c66ed934327" /><Relationship Type="http://schemas.microsoft.com/office/2011/relationships/commentsExtended" Target="commentsExtended.xml" Id="R21771026864e41db" /><Relationship Type="http://schemas.microsoft.com/office/2016/09/relationships/commentsIds" Target="commentsIds.xml" Id="R57a074a71b0e41f1" /><Relationship Type="http://schemas.microsoft.com/office/2018/08/relationships/commentsExtensible" Target="commentsExtensible.xml" Id="R626034b2c84c4a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715A9EF1304489F569A9D41D02E10" ma:contentTypeVersion="14" ma:contentTypeDescription="Create a new document." ma:contentTypeScope="" ma:versionID="e6fbb8d1ef0125e40f34504ebd673723">
  <xsd:schema xmlns:xsd="http://www.w3.org/2001/XMLSchema" xmlns:xs="http://www.w3.org/2001/XMLSchema" xmlns:p="http://schemas.microsoft.com/office/2006/metadata/properties" xmlns:ns1="http://schemas.microsoft.com/sharepoint/v3" xmlns:ns2="299adf10-a6bd-4668-b2e1-e9e5c27c584a" xmlns:ns3="5cf0b33e-1905-47e5-996b-0077f99af4d6" targetNamespace="http://schemas.microsoft.com/office/2006/metadata/properties" ma:root="true" ma:fieldsID="e8a8bfd7f8a3cf6e7effc2ed3bcb3a2e" ns1:_="" ns2:_="" ns3:_="">
    <xsd:import namespace="http://schemas.microsoft.com/sharepoint/v3"/>
    <xsd:import namespace="299adf10-a6bd-4668-b2e1-e9e5c27c584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df10-a6bd-4668-b2e1-e9e5c27c5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394598-948E-4E6A-974A-B9EDB53334AA}"/>
</file>

<file path=customXml/itemProps2.xml><?xml version="1.0" encoding="utf-8"?>
<ds:datastoreItem xmlns:ds="http://schemas.openxmlformats.org/officeDocument/2006/customXml" ds:itemID="{2460AEB8-BA20-456A-AB58-DAA625F73442}"/>
</file>

<file path=customXml/itemProps3.xml><?xml version="1.0" encoding="utf-8"?>
<ds:datastoreItem xmlns:ds="http://schemas.openxmlformats.org/officeDocument/2006/customXml" ds:itemID="{802DBBED-7786-42E1-B7D6-2967D874FA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Bardett, Nicole Rachelle</dc:creator>
  <lastModifiedBy>Maggie Gons</lastModifiedBy>
  <revision>7</revision>
  <lastPrinted>2015-09-17T17:59:00.0000000Z</lastPrinted>
  <dcterms:created xsi:type="dcterms:W3CDTF">2018-02-06T21:00:00.0000000Z</dcterms:created>
  <dcterms:modified xsi:type="dcterms:W3CDTF">2022-03-28T12:10:37.3990027Z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0x010100A7C715A9EF1304489F569A9D41D02E10</vt:lpwstr>
  </property>
</Properties>
</file>